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Student’s Name</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Professor’s Name</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Course Name</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Date</w:t>
      </w:r>
    </w:p>
    <w:p>
      <w:pPr>
        <w:pStyle w:val="style0"/>
        <w:numPr>
          <w:ilvl w:val="0"/>
          <w:numId w:val="1"/>
        </w:numPr>
        <w:spacing w:after="0" w:lineRule="auto" w:line="480"/>
        <w:ind w:left="360"/>
        <w:rPr>
          <w:rFonts w:ascii="Times New Roman" w:cs="Times New Roman" w:hAnsi="Times New Roman"/>
          <w:b/>
          <w:sz w:val="24"/>
          <w:szCs w:val="24"/>
        </w:rPr>
      </w:pPr>
      <w:r>
        <w:rPr>
          <w:rFonts w:ascii="Times New Roman" w:cs="Times New Roman" w:hAnsi="Times New Roman"/>
          <w:b/>
          <w:sz w:val="24"/>
          <w:szCs w:val="24"/>
        </w:rPr>
        <w:t>Explain what DuBois means by "the end and aim of life" and how Corvino's account of studying philosophy can help you know the end and aim of life </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The Souls of Black Folk, written by W.E.B. Du Bois, is a notable work in American classic and African American literature, and it asserts that the main challenge of the twentieth century is the color line, which is a major assertion in both genres. Dual consciousness and a sense of always seeing oneself through the eyes of others became the requirements for rationalizing race in America, based on his behind the veil of racial views of existing perspectives of existence. Aside from these notions, it presented an assessment of race progress, future advance potential, and obstacles to progress as the country entered the twentieth century, as well as an assessment of future progress potential.</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 xml:space="preserve">Du Bois examined the immediate aftermath of the civil war, particularly the activities of the Freedmen's Reconstruction Bureau. Mismanagement, biased courts favoring black litigants, national neglect, and southern opposition, according to Du Bois (p. 372), were the Bureau's failings. He also claims that the Bureau was effective because it established African American schools. The ascension of Booker T. Washington as the black race's spokesman, according to DuBois, was the most significant event in African American history since the completion of reconstruction in 1876. He claims that while Booker T. Washington's strategy was not destructive, he never achieved long-term development in the black race. His emphasis on money gain and acceptance of segregation, for example, reflected the traditional mentality of submission and </w:t>
      </w:r>
      <w:r>
        <w:rPr>
          <w:rFonts w:ascii="Times New Roman" w:cs="Times New Roman" w:hAnsi="Times New Roman"/>
          <w:sz w:val="24"/>
          <w:szCs w:val="24"/>
        </w:rPr>
        <w:t>adjustment. Booker T's policies, according to Du Bois, resulted in the loss of civil rights, institutional help for higher education, and the loss of votes.</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Du Bois was a pivotal figure in the development of the twentieth-century ideology of freedom and African-American education. In the late eighteen-nineties, he joined the faculty of Atlanta University as a trained sociologist and historian (DuBois, p. 401). He distinguished AU's programs and himself by hosting conferences, publishing extensively on class and slavery's impact on black subjugation, and conducting substantial sociological studies. Du Bois produced his landmark essay, The Black Folks' Soul, while at Atlanta University, exposing the impact of race and slavery on American culture.</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Du Bois envisioned a lot for African American education, earning his reputation as the radical spokesman and the leading educator for the African America. He was against the Atlanta compromise, as represented in Booker T. Washington's 1895 address, the founder of the Tuskegee Institute (DuBois, p. 463). This jeopardized the southern black people's acceptable behavior in exchange for white economic independence and elementary education; nevertheless, Du Bois believed that black people should be fighting for equal rights, not compromise. Du Bois is best known for his brilliant tenth, in which he believed that the intellectual elite's efforts will result in equal rights and citizenship for black Americans; as a result, he advocated for a wide liberal arts education at college. This was intended to counteract Washington's dominance in the field of industrial education. Du Bois also created the Niagara movement, a group of civil rights activists most remembered for writing the declaration of principles opposing the Atlanta Accord. He also formed the NAACP, the National Association for the Advancement of Colored People, and spent several years editing Crisis and its periodicals.</w:t>
      </w:r>
    </w:p>
    <w:p>
      <w:pPr>
        <w:pStyle w:val="style0"/>
        <w:numPr>
          <w:ilvl w:val="0"/>
          <w:numId w:val="1"/>
        </w:numPr>
        <w:spacing w:after="0" w:lineRule="auto" w:line="480"/>
        <w:ind w:left="360"/>
        <w:jc w:val="both"/>
        <w:rPr>
          <w:rFonts w:ascii="Times New Roman" w:cs="Times New Roman" w:hAnsi="Times New Roman"/>
          <w:b/>
          <w:sz w:val="24"/>
          <w:szCs w:val="24"/>
        </w:rPr>
      </w:pPr>
      <w:r>
        <w:rPr>
          <w:rFonts w:ascii="Times New Roman" w:cs="Times New Roman" w:hAnsi="Times New Roman"/>
          <w:b/>
          <w:sz w:val="24"/>
          <w:szCs w:val="24"/>
        </w:rPr>
        <w:t>Using the example of Socrates and Thrasymachus (</w:t>
      </w:r>
      <w:r>
        <w:rPr>
          <w:rFonts w:ascii="Times New Roman" w:cs="Times New Roman" w:hAnsi="Times New Roman"/>
          <w:b/>
          <w:i/>
          <w:iCs/>
          <w:sz w:val="24"/>
          <w:szCs w:val="24"/>
        </w:rPr>
        <w:t>PHN</w:t>
      </w:r>
      <w:r>
        <w:rPr>
          <w:rFonts w:ascii="Times New Roman" w:cs="Times New Roman" w:hAnsi="Times New Roman"/>
          <w:b/>
          <w:sz w:val="24"/>
          <w:szCs w:val="24"/>
        </w:rPr>
        <w:t>, p. 10-14), the explanation in your textbook, and the video, explain whether a </w:t>
      </w:r>
      <w:r>
        <w:rPr>
          <w:rFonts w:ascii="Times New Roman" w:cs="Times New Roman" w:hAnsi="Times New Roman"/>
          <w:b/>
          <w:i/>
          <w:iCs/>
          <w:sz w:val="24"/>
          <w:szCs w:val="24"/>
        </w:rPr>
        <w:t>reductio </w:t>
      </w:r>
      <w:r>
        <w:rPr>
          <w:rFonts w:ascii="Times New Roman" w:cs="Times New Roman" w:hAnsi="Times New Roman"/>
          <w:b/>
          <w:sz w:val="24"/>
          <w:szCs w:val="24"/>
        </w:rPr>
        <w:t>argument can prove the truth of some statement and, if a </w:t>
      </w:r>
      <w:r>
        <w:rPr>
          <w:rFonts w:ascii="Times New Roman" w:cs="Times New Roman" w:hAnsi="Times New Roman"/>
          <w:b/>
          <w:i/>
          <w:iCs/>
          <w:sz w:val="24"/>
          <w:szCs w:val="24"/>
        </w:rPr>
        <w:t>reductio </w:t>
      </w:r>
      <w:r>
        <w:rPr>
          <w:rFonts w:ascii="Times New Roman" w:cs="Times New Roman" w:hAnsi="Times New Roman"/>
          <w:b/>
          <w:sz w:val="24"/>
          <w:szCs w:val="24"/>
        </w:rPr>
        <w:t>argument cannot prove a statement is true, what it can prove.</w:t>
      </w:r>
    </w:p>
    <w:p>
      <w:pPr>
        <w:pStyle w:val="style0"/>
        <w:spacing w:after="0" w:lineRule="auto" w:line="480"/>
        <w:ind w:firstLine="720"/>
        <w:jc w:val="both"/>
        <w:rPr>
          <w:rFonts w:ascii="Times New Roman" w:cs="Times New Roman" w:hAnsi="Times New Roman"/>
          <w:sz w:val="24"/>
          <w:szCs w:val="24"/>
        </w:rPr>
      </w:pPr>
      <w:r>
        <w:rPr>
          <w:rFonts w:ascii="Times New Roman" w:cs="Times New Roman" w:hAnsi="Times New Roman"/>
          <w:sz w:val="24"/>
          <w:szCs w:val="24"/>
        </w:rPr>
        <w:t>Justice, according to Thrasymachus, is defined as the advantage or what is advantageous to the stronger. Under different political regimes, justice differs based on the laws passed to promote the interests of the powerful. Socrates wants the phrase clarified: does justice mean what the powerful believe is useful to them or what is genuinely beneficial to them? And do not powerful rulers make mistakes and create laws that are not always in their favor? Thrasymachus observes that the stronger are only those who do not make mistakes when it comes to what is in their advantage. Socrates responds with a description of art or craft, emphasizing that the purpose is to do what is best for the subjects, not for the practitioner. Some abilities, such as shepherding, do not achieve this, according to Thrasymachus, but rather try to benefit the practitioner. He also claims that injustice is always preferable to justice, and that the unjust who conducts evil unobserved is always happier than the just. The dictator who can satisfy all of his objectives is the example of a joyous unjust person. Socrates clarifies that the shepherd's caring for his sheep is distinct from his desire to make money, which is unrelated to the art, and that no power or art can offer what is helpful to itself. According to Socrates, the best rulers are afraid to lead, but do so out of necessity: they do not want to be governed by someone less capable.</w:t>
      </w:r>
    </w:p>
    <w:p>
      <w:pPr>
        <w:pStyle w:val="style0"/>
        <w:spacing w:after="0" w:lineRule="auto" w:line="480"/>
        <w:ind w:firstLine="720"/>
        <w:jc w:val="both"/>
        <w:rPr>
          <w:rFonts w:ascii="Times New Roman" w:cs="Times New Roman" w:hAnsi="Times New Roman"/>
          <w:sz w:val="24"/>
          <w:szCs w:val="24"/>
        </w:rPr>
      </w:pPr>
    </w:p>
    <w:p>
      <w:pPr>
        <w:pStyle w:val="style0"/>
        <w:spacing w:after="0" w:lineRule="auto" w:line="480"/>
        <w:ind w:firstLine="720"/>
        <w:jc w:val="both"/>
        <w:rPr>
          <w:rFonts w:ascii="Times New Roman" w:cs="Times New Roman" w:hAnsi="Times New Roman"/>
          <w:sz w:val="24"/>
          <w:szCs w:val="24"/>
        </w:rPr>
      </w:pPr>
    </w:p>
    <w:bookmarkStart w:id="0" w:name="_GoBack"/>
    <w:bookmarkEnd w:id="0"/>
    <w:p>
      <w:pPr>
        <w:pStyle w:val="style0"/>
        <w:spacing w:after="0" w:lineRule="auto" w:line="480"/>
        <w:ind w:firstLine="720"/>
        <w:jc w:val="both"/>
        <w:rPr>
          <w:rFonts w:ascii="Times New Roman" w:cs="Times New Roman" w:hAnsi="Times New Roman"/>
          <w:sz w:val="24"/>
          <w:szCs w:val="24"/>
        </w:rPr>
      </w:pPr>
    </w:p>
    <w:p>
      <w:pPr>
        <w:pStyle w:val="style0"/>
        <w:spacing w:after="0" w:lineRule="auto" w:line="480"/>
        <w:jc w:val="both"/>
        <w:rPr>
          <w:rFonts w:ascii="Times New Roman" w:cs="Times New Roman" w:hAnsi="Times New Roman"/>
          <w:sz w:val="24"/>
          <w:szCs w:val="24"/>
        </w:rPr>
      </w:pPr>
    </w:p>
    <w:p>
      <w:pPr>
        <w:pStyle w:val="style0"/>
        <w:spacing w:after="0" w:lineRule="auto" w:line="480"/>
        <w:ind w:firstLine="720"/>
        <w:jc w:val="center"/>
        <w:rPr>
          <w:rFonts w:ascii="Times New Roman" w:cs="Times New Roman" w:hAnsi="Times New Roman"/>
          <w:b/>
          <w:sz w:val="24"/>
          <w:szCs w:val="24"/>
        </w:rPr>
      </w:pPr>
      <w:r>
        <w:rPr>
          <w:rFonts w:ascii="Times New Roman" w:cs="Times New Roman" w:hAnsi="Times New Roman"/>
          <w:b/>
          <w:sz w:val="24"/>
          <w:szCs w:val="24"/>
        </w:rPr>
        <w:t>Work Cited</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 xml:space="preserve">DuBois, William Edward Burghardt. "The souls of black folk." </w:t>
      </w:r>
      <w:r>
        <w:rPr>
          <w:rFonts w:ascii="Times New Roman" w:cs="Times New Roman" w:hAnsi="Times New Roman"/>
          <w:i/>
          <w:sz w:val="24"/>
          <w:szCs w:val="24"/>
        </w:rPr>
        <w:t>WEB DuBois: Writings</w:t>
      </w:r>
      <w:r>
        <w:rPr>
          <w:rFonts w:ascii="Times New Roman" w:cs="Times New Roman" w:hAnsi="Times New Roman"/>
          <w:sz w:val="24"/>
          <w:szCs w:val="24"/>
        </w:rPr>
        <w:t xml:space="preserve"> (1986): </w:t>
      </w:r>
    </w:p>
    <w:p>
      <w:pPr>
        <w:pStyle w:val="style0"/>
        <w:spacing w:after="0" w:lineRule="auto" w:line="480"/>
        <w:rPr>
          <w:rFonts w:ascii="Times New Roman" w:cs="Times New Roman" w:hAnsi="Times New Roman"/>
          <w:sz w:val="24"/>
          <w:szCs w:val="24"/>
        </w:rPr>
      </w:pPr>
      <w:r>
        <w:rPr>
          <w:rFonts w:ascii="Times New Roman" w:cs="Times New Roman" w:hAnsi="Times New Roman"/>
          <w:sz w:val="24"/>
          <w:szCs w:val="24"/>
        </w:rPr>
        <w:tab/>
      </w:r>
      <w:r>
        <w:rPr>
          <w:rFonts w:ascii="Times New Roman" w:cs="Times New Roman" w:hAnsi="Times New Roman"/>
          <w:sz w:val="24"/>
          <w:szCs w:val="24"/>
        </w:rPr>
        <w:t>357-547.</w:t>
      </w:r>
    </w:p>
    <w:sectPr>
      <w:headerReference w:type="default" r:id="rId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Times New Roman">
    <w:altName w:val="Times New Roman"/>
    <w:panose1 w:val="02020603050004020304"/>
    <w:charset w:val="00"/>
    <w:family w:val="roman"/>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jc w:val="right"/>
      <w:rPr>
        <w:rFonts w:ascii="Times New Roman" w:cs="Times New Roman" w:hAnsi="Times New Roman"/>
        <w:sz w:val="24"/>
        <w:szCs w:val="24"/>
      </w:rPr>
    </w:pPr>
    <w:r>
      <w:rPr>
        <w:rFonts w:ascii="Times New Roman" w:cs="Times New Roman" w:hAnsi="Times New Roman"/>
        <w:sz w:val="24"/>
        <w:szCs w:val="24"/>
      </w:rPr>
      <w:t xml:space="preserve">Surname </w:t>
    </w:r>
    <w:r>
      <w:rPr>
        <w:rFonts w:ascii="Times New Roman" w:cs="Times New Roman" w:hAnsi="Times New Roman"/>
        <w:sz w:val="24"/>
        <w:szCs w:val="24"/>
      </w:rPr>
      <w:fldChar w:fldCharType="begin"/>
    </w:r>
    <w:r>
      <w:rPr>
        <w:rFonts w:ascii="Times New Roman" w:cs="Times New Roman" w:hAnsi="Times New Roman"/>
        <w:sz w:val="24"/>
        <w:szCs w:val="24"/>
      </w:rPr>
      <w:instrText xml:space="preserve"> PAGE   \* MERGEFORMAT </w:instrText>
    </w:r>
    <w:r>
      <w:rPr>
        <w:rFonts w:ascii="Times New Roman" w:cs="Times New Roman" w:hAnsi="Times New Roman"/>
        <w:sz w:val="24"/>
        <w:szCs w:val="24"/>
      </w:rPr>
      <w:fldChar w:fldCharType="separate"/>
    </w:r>
    <w:r>
      <w:rPr>
        <w:rFonts w:ascii="Times New Roman" w:cs="Times New Roman" w:hAnsi="Times New Roman"/>
        <w:noProof/>
        <w:sz w:val="24"/>
        <w:szCs w:val="24"/>
      </w:rPr>
      <w:t>3</w:t>
    </w:r>
    <w:r>
      <w:rPr>
        <w:rFonts w:ascii="Times New Roman" w:cs="Times New Roman" w:hAnsi="Times New Roman"/>
        <w:noProof/>
        <w:sz w:val="24"/>
        <w:szCs w:val="24"/>
      </w:rPr>
      <w:fldChar w:fldCharType="end"/>
    </w:r>
  </w:p>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84AC4AA"/>
    <w:lvl w:ilvl="0">
      <w:start w:val="1"/>
      <w:numFmt w:val="decimal"/>
      <w:lvlText w:val="%1."/>
      <w:lvlJc w:val="left"/>
      <w:pPr>
        <w:tabs>
          <w:tab w:val="left" w:leader="none" w:pos="720"/>
        </w:tabs>
        <w:ind w:left="720" w:hanging="360"/>
      </w:pPr>
    </w:lvl>
    <w:lvl w:ilvl="1" w:tentative="1">
      <w:start w:val="1"/>
      <w:numFmt w:val="decimal"/>
      <w:lvlText w:val="%2."/>
      <w:lvlJc w:val="left"/>
      <w:pPr>
        <w:tabs>
          <w:tab w:val="left" w:leader="none" w:pos="1440"/>
        </w:tabs>
        <w:ind w:left="1440" w:hanging="360"/>
      </w:pPr>
    </w:lvl>
    <w:lvl w:ilvl="2" w:tentative="1">
      <w:start w:val="1"/>
      <w:numFmt w:val="decimal"/>
      <w:lvlText w:val="%3."/>
      <w:lvlJc w:val="left"/>
      <w:pPr>
        <w:tabs>
          <w:tab w:val="left" w:leader="none" w:pos="2160"/>
        </w:tabs>
        <w:ind w:left="2160" w:hanging="360"/>
      </w:pPr>
    </w:lvl>
    <w:lvl w:ilvl="3" w:tentative="1">
      <w:start w:val="1"/>
      <w:numFmt w:val="decimal"/>
      <w:lvlText w:val="%4."/>
      <w:lvlJc w:val="left"/>
      <w:pPr>
        <w:tabs>
          <w:tab w:val="left" w:leader="none" w:pos="2880"/>
        </w:tabs>
        <w:ind w:left="2880" w:hanging="360"/>
      </w:pPr>
    </w:lvl>
    <w:lvl w:ilvl="4" w:tentative="1">
      <w:start w:val="1"/>
      <w:numFmt w:val="decimal"/>
      <w:lvlText w:val="%5."/>
      <w:lvlJc w:val="left"/>
      <w:pPr>
        <w:tabs>
          <w:tab w:val="left" w:leader="none" w:pos="3600"/>
        </w:tabs>
        <w:ind w:left="3600" w:hanging="360"/>
      </w:pPr>
    </w:lvl>
    <w:lvl w:ilvl="5" w:tentative="1">
      <w:start w:val="1"/>
      <w:numFmt w:val="decimal"/>
      <w:lvlText w:val="%6."/>
      <w:lvlJc w:val="left"/>
      <w:pPr>
        <w:tabs>
          <w:tab w:val="left" w:leader="none" w:pos="4320"/>
        </w:tabs>
        <w:ind w:left="4320" w:hanging="360"/>
      </w:pPr>
    </w:lvl>
    <w:lvl w:ilvl="6" w:tentative="1">
      <w:start w:val="1"/>
      <w:numFmt w:val="decimal"/>
      <w:lvlText w:val="%7."/>
      <w:lvlJc w:val="left"/>
      <w:pPr>
        <w:tabs>
          <w:tab w:val="left" w:leader="none" w:pos="5040"/>
        </w:tabs>
        <w:ind w:left="5040" w:hanging="360"/>
      </w:pPr>
    </w:lvl>
    <w:lvl w:ilvl="7" w:tentative="1">
      <w:start w:val="1"/>
      <w:numFmt w:val="decimal"/>
      <w:lvlText w:val="%8."/>
      <w:lvlJc w:val="left"/>
      <w:pPr>
        <w:tabs>
          <w:tab w:val="left" w:leader="none" w:pos="5760"/>
        </w:tabs>
        <w:ind w:left="5760" w:hanging="360"/>
      </w:pPr>
    </w:lvl>
    <w:lvl w:ilvl="8" w:tentative="1">
      <w:start w:val="1"/>
      <w:numFmt w:val="decimal"/>
      <w:lvlText w:val="%9."/>
      <w:lvlJc w:val="left"/>
      <w:pPr>
        <w:tabs>
          <w:tab w:val="left" w:leader="none" w:pos="6480"/>
        </w:tabs>
        <w:ind w:left="6480" w:hanging="36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45cf00c8-6ec7-4c2c-81f2-e412502d30e4"/>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272a2bc4-6603-462c-b37b-1a7b1f488726"/>
    <w:basedOn w:val="style65"/>
    <w:next w:val="style4098"/>
    <w:link w:val="style32"/>
    <w:uiPriority w:val="99"/>
  </w:style>
</w:styles>
</file>

<file path=word/_rels/document.xml.rels><?xml version="1.0" encoding="UTF-8"?>
<Relationships xmlns="http://schemas.openxmlformats.org/package/2006/relationships"><Relationship Id="rId2" Type="http://schemas.openxmlformats.org/officeDocument/2006/relationships/header" Target="header1.xml"/><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theme" Target="theme/theme1.xml"/><Relationship Id="rId1" Type="http://schemas.openxmlformats.org/officeDocument/2006/relationships/numbering" Target="numbering.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870</Words>
  <Pages>4</Pages>
  <Characters>4630</Characters>
  <Application>WPS Office</Application>
  <DocSecurity>0</DocSecurity>
  <Paragraphs>21</Paragraphs>
  <ScaleCrop>false</ScaleCrop>
  <LinksUpToDate>false</LinksUpToDate>
  <CharactersWithSpaces>5488</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2021-09-02T19:27:04Z</dcterms:created>
  <dc:creator>user</dc:creator>
  <lastModifiedBy>SM-N935F</lastModifiedBy>
  <dcterms:modified xsi:type="dcterms:W3CDTF">2021-09-02T19:27:05Z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efd76d179f79430c95199bcf2fe59e82</vt:lpwstr>
  </property>
</Properties>
</file>